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F4A77" w14:textId="77777777" w:rsidR="00A34362" w:rsidRDefault="00A34362" w:rsidP="00A34362">
      <w:pPr>
        <w:pStyle w:val="A-BH-spaceafter"/>
        <w:rPr>
          <w:sz w:val="24"/>
        </w:rPr>
      </w:pPr>
      <w:r>
        <w:t>Power and Participation</w:t>
      </w:r>
      <w:r w:rsidR="005B5DF7">
        <w:t xml:space="preserve"> Answer Key</w:t>
      </w:r>
    </w:p>
    <w:p w14:paraId="7178AA3E" w14:textId="77777777" w:rsidR="00A34362" w:rsidRDefault="00A34362" w:rsidP="00A34362">
      <w:pPr>
        <w:pStyle w:val="A-Paragraph-spaceafter"/>
        <w:rPr>
          <w:b/>
        </w:rPr>
        <w:sectPr w:rsidR="00A34362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3D2805C2" w14:textId="77777777" w:rsidR="00A34362" w:rsidRDefault="00A34362" w:rsidP="0082413F">
      <w:pPr>
        <w:pStyle w:val="A-Paragraph-spaceafter"/>
        <w:spacing w:after="120"/>
      </w:pPr>
      <w:r>
        <w:rPr>
          <w:b/>
        </w:rPr>
        <w:t>Step 2:</w:t>
      </w:r>
      <w:r>
        <w:t xml:space="preserve"> Write</w:t>
      </w:r>
      <w:r>
        <w:rPr>
          <w:b/>
        </w:rPr>
        <w:t xml:space="preserve"> </w:t>
      </w:r>
      <w:r>
        <w:t xml:space="preserve">the definition of </w:t>
      </w:r>
      <w:r>
        <w:rPr>
          <w:i/>
        </w:rPr>
        <w:t>human trafficking</w:t>
      </w:r>
      <w:r>
        <w:t xml:space="preserve"> from the U.S. Department of Homeland Security video here:</w:t>
      </w:r>
    </w:p>
    <w:p w14:paraId="4371B96B" w14:textId="2F3CF899" w:rsidR="00103537" w:rsidRPr="00D332E6" w:rsidRDefault="00103537" w:rsidP="00103537">
      <w:pPr>
        <w:pStyle w:val="A-Paragraph-spaceafter"/>
      </w:pPr>
      <w:r w:rsidRPr="00D332E6">
        <w:t>Human trafficking is modern</w:t>
      </w:r>
      <w:r w:rsidR="00D2753C">
        <w:t>-</w:t>
      </w:r>
      <w:r w:rsidRPr="00D332E6">
        <w:t xml:space="preserve">day slavery: the illegal exploitation of a person through force, fraud, or coercion. </w:t>
      </w:r>
      <w:r>
        <w:t>It o</w:t>
      </w:r>
      <w:r w:rsidRPr="00D332E6">
        <w:t xml:space="preserve">ccurs in every part of the world (including the </w:t>
      </w:r>
      <w:r>
        <w:t>United States</w:t>
      </w:r>
      <w:r w:rsidRPr="00D332E6">
        <w:t>), with victims of any age, race, or gender. The common characteristic is being vulnerable to exploitation (</w:t>
      </w:r>
      <w:r w:rsidRPr="00D332E6">
        <w:rPr>
          <w:i/>
        </w:rPr>
        <w:t>taking advantage of another’s desperateness for personal, financial gain</w:t>
      </w:r>
      <w:r w:rsidRPr="00D332E6">
        <w:t>), making it a violation of human rights.</w:t>
      </w:r>
    </w:p>
    <w:p w14:paraId="7CE324D2" w14:textId="77777777" w:rsidR="00103537" w:rsidRPr="00D332E6" w:rsidRDefault="00103537" w:rsidP="00103537">
      <w:pPr>
        <w:pStyle w:val="A-Paragraph-spaceafter"/>
      </w:pPr>
      <w:r w:rsidRPr="00D332E6">
        <w:t xml:space="preserve">Although answers and explanations may vary, generally, the use of </w:t>
      </w:r>
      <w:r w:rsidRPr="00D332E6">
        <w:rPr>
          <w:i/>
        </w:rPr>
        <w:t xml:space="preserve">force </w:t>
      </w:r>
      <w:r w:rsidRPr="00D332E6">
        <w:t xml:space="preserve">(violence and threats) aligns with </w:t>
      </w:r>
      <w:r>
        <w:t>p</w:t>
      </w:r>
      <w:r w:rsidRPr="00D332E6">
        <w:t xml:space="preserve">ower from </w:t>
      </w:r>
      <w:r>
        <w:t>a</w:t>
      </w:r>
      <w:r w:rsidRPr="00D332E6">
        <w:t xml:space="preserve">uthority; the use of </w:t>
      </w:r>
      <w:r w:rsidRPr="00D332E6">
        <w:rPr>
          <w:i/>
        </w:rPr>
        <w:t>coercion</w:t>
      </w:r>
      <w:r w:rsidRPr="00D332E6">
        <w:t xml:space="preserve"> (manipulation and promises of love) aligns with </w:t>
      </w:r>
      <w:r>
        <w:t>p</w:t>
      </w:r>
      <w:r w:rsidRPr="00D332E6">
        <w:t xml:space="preserve">ower from </w:t>
      </w:r>
      <w:r>
        <w:t>i</w:t>
      </w:r>
      <w:r w:rsidRPr="00D332E6">
        <w:t xml:space="preserve">nfluence; and the use of </w:t>
      </w:r>
      <w:r w:rsidRPr="00D332E6">
        <w:rPr>
          <w:i/>
        </w:rPr>
        <w:t>fraud</w:t>
      </w:r>
      <w:r w:rsidRPr="00D332E6">
        <w:t xml:space="preserve"> (luring victims with false promises) aligns with </w:t>
      </w:r>
      <w:r>
        <w:t>p</w:t>
      </w:r>
      <w:r w:rsidRPr="00D332E6">
        <w:t xml:space="preserve">ower from </w:t>
      </w:r>
      <w:r>
        <w:t>a</w:t>
      </w:r>
      <w:r w:rsidRPr="00D332E6">
        <w:t>ction.</w:t>
      </w:r>
      <w:r w:rsidR="00CC51C1">
        <w:br/>
      </w:r>
      <w:r w:rsidR="00CC51C1">
        <w:br/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728"/>
        <w:gridCol w:w="2790"/>
        <w:gridCol w:w="2790"/>
        <w:gridCol w:w="2880"/>
      </w:tblGrid>
      <w:tr w:rsidR="00103537" w14:paraId="2D8FEBB7" w14:textId="77777777" w:rsidTr="0082413F">
        <w:trPr>
          <w:trHeight w:val="480"/>
        </w:trPr>
        <w:tc>
          <w:tcPr>
            <w:tcW w:w="10188" w:type="dxa"/>
            <w:gridSpan w:val="4"/>
            <w:shd w:val="clear" w:color="auto" w:fill="D9D9D9" w:themeFill="background1" w:themeFillShade="D9"/>
            <w:vAlign w:val="center"/>
          </w:tcPr>
          <w:p w14:paraId="31087C29" w14:textId="77777777" w:rsidR="00103537" w:rsidRPr="0082413F" w:rsidRDefault="00103537" w:rsidP="0082413F">
            <w:pPr>
              <w:pStyle w:val="A-ChartDH"/>
              <w:rPr>
                <w:sz w:val="24"/>
              </w:rPr>
            </w:pPr>
            <w:r w:rsidRPr="0082413F">
              <w:rPr>
                <w:sz w:val="24"/>
              </w:rPr>
              <w:t>Sources and Uses of Power</w:t>
            </w:r>
          </w:p>
        </w:tc>
      </w:tr>
      <w:tr w:rsidR="00103537" w14:paraId="45FFC1C9" w14:textId="77777777" w:rsidTr="0082413F">
        <w:trPr>
          <w:trHeight w:val="300"/>
        </w:trPr>
        <w:tc>
          <w:tcPr>
            <w:tcW w:w="1728" w:type="dxa"/>
            <w:shd w:val="clear" w:color="auto" w:fill="D9D9D9" w:themeFill="background1" w:themeFillShade="D9"/>
            <w:vAlign w:val="center"/>
          </w:tcPr>
          <w:p w14:paraId="05529583" w14:textId="77777777" w:rsidR="00103537" w:rsidRPr="0082413F" w:rsidRDefault="00103537" w:rsidP="0082413F">
            <w:pPr>
              <w:pStyle w:val="A-ChartHeads"/>
            </w:pPr>
            <w:r w:rsidRPr="0082413F">
              <w:t>Step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4C3E87C0" w14:textId="77777777" w:rsidR="00103537" w:rsidRPr="0082413F" w:rsidRDefault="00103537" w:rsidP="0082413F">
            <w:pPr>
              <w:pStyle w:val="A-ChartHeads"/>
            </w:pPr>
            <w:r w:rsidRPr="0082413F">
              <w:t>Power from Authority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15EA9D54" w14:textId="77777777" w:rsidR="00103537" w:rsidRPr="0082413F" w:rsidRDefault="00103537" w:rsidP="0082413F">
            <w:pPr>
              <w:pStyle w:val="A-ChartHeads"/>
            </w:pPr>
            <w:r w:rsidRPr="0082413F">
              <w:t>Power from Influence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14:paraId="64A26B6B" w14:textId="77777777" w:rsidR="00103537" w:rsidRPr="0082413F" w:rsidRDefault="00103537" w:rsidP="0082413F">
            <w:pPr>
              <w:pStyle w:val="A-ChartHeads"/>
            </w:pPr>
            <w:r w:rsidRPr="0082413F">
              <w:t>Power from Action</w:t>
            </w:r>
          </w:p>
        </w:tc>
      </w:tr>
      <w:tr w:rsidR="00103537" w14:paraId="4AC4AA80" w14:textId="77777777" w:rsidTr="0082413F">
        <w:trPr>
          <w:trHeight w:val="1938"/>
        </w:trPr>
        <w:tc>
          <w:tcPr>
            <w:tcW w:w="1728" w:type="dxa"/>
          </w:tcPr>
          <w:p w14:paraId="7FBA14A8" w14:textId="77777777" w:rsidR="00103537" w:rsidRPr="00B52A12" w:rsidRDefault="00103537" w:rsidP="00F610BA">
            <w:pPr>
              <w:pStyle w:val="A-ChartText-boldcells-10pt"/>
            </w:pPr>
            <w:r w:rsidRPr="00B52A12">
              <w:t xml:space="preserve">Step 1 </w:t>
            </w:r>
          </w:p>
          <w:p w14:paraId="20B76CAA" w14:textId="77777777" w:rsidR="00103537" w:rsidRPr="00B52A12" w:rsidRDefault="00103537" w:rsidP="00F610BA">
            <w:pPr>
              <w:pStyle w:val="A-ChartText-boldcells-10pt"/>
            </w:pPr>
            <w:r w:rsidRPr="00B52A12">
              <w:t>Define in your own words</w:t>
            </w:r>
          </w:p>
          <w:p w14:paraId="37D08482" w14:textId="77777777" w:rsidR="00103537" w:rsidRPr="00B52A12" w:rsidRDefault="00103537" w:rsidP="00F610BA">
            <w:pPr>
              <w:pStyle w:val="A-ChartText-boldcells-10pt"/>
            </w:pPr>
          </w:p>
        </w:tc>
        <w:tc>
          <w:tcPr>
            <w:tcW w:w="2790" w:type="dxa"/>
          </w:tcPr>
          <w:p w14:paraId="55784565" w14:textId="5119C07A" w:rsidR="00103537" w:rsidRPr="0082413F" w:rsidRDefault="00103537" w:rsidP="00103537">
            <w:pPr>
              <w:pStyle w:val="A-ChartText"/>
              <w:rPr>
                <w:sz w:val="20"/>
              </w:rPr>
            </w:pPr>
            <w:r w:rsidRPr="0082413F">
              <w:rPr>
                <w:bCs/>
                <w:sz w:val="20"/>
              </w:rPr>
              <w:t xml:space="preserve">Power to direct and command </w:t>
            </w:r>
            <w:r w:rsidRPr="0082413F">
              <w:rPr>
                <w:i/>
                <w:sz w:val="20"/>
              </w:rPr>
              <w:t>(dictate, tell, demand, mandate, decree, instruct, order)</w:t>
            </w:r>
            <w:r w:rsidRPr="0082413F">
              <w:rPr>
                <w:sz w:val="20"/>
              </w:rPr>
              <w:t xml:space="preserve"> </w:t>
            </w:r>
            <w:r w:rsidRPr="0082413F">
              <w:rPr>
                <w:bCs/>
                <w:sz w:val="20"/>
              </w:rPr>
              <w:t>others because of</w:t>
            </w:r>
            <w:r w:rsidRPr="0082413F">
              <w:rPr>
                <w:sz w:val="20"/>
              </w:rPr>
              <w:t xml:space="preserve"> </w:t>
            </w:r>
            <w:r w:rsidRPr="0082413F">
              <w:rPr>
                <w:bCs/>
                <w:sz w:val="20"/>
              </w:rPr>
              <w:t>one’s official position</w:t>
            </w:r>
            <w:r w:rsidRPr="0082413F">
              <w:rPr>
                <w:sz w:val="20"/>
              </w:rPr>
              <w:t>,</w:t>
            </w:r>
            <w:r w:rsidRPr="0082413F">
              <w:rPr>
                <w:bCs/>
                <w:sz w:val="20"/>
              </w:rPr>
              <w:t xml:space="preserve"> </w:t>
            </w:r>
            <w:r w:rsidRPr="0082413F">
              <w:rPr>
                <w:sz w:val="20"/>
              </w:rPr>
              <w:t>role, or rank, which grants that authority</w:t>
            </w:r>
          </w:p>
        </w:tc>
        <w:tc>
          <w:tcPr>
            <w:tcW w:w="2790" w:type="dxa"/>
          </w:tcPr>
          <w:p w14:paraId="020B0930" w14:textId="63F9D951" w:rsidR="00103537" w:rsidRPr="0082413F" w:rsidRDefault="00103537" w:rsidP="00103537">
            <w:pPr>
              <w:pStyle w:val="A-ChartText"/>
              <w:rPr>
                <w:sz w:val="20"/>
              </w:rPr>
            </w:pPr>
            <w:r w:rsidRPr="0082413F">
              <w:rPr>
                <w:sz w:val="20"/>
              </w:rPr>
              <w:t xml:space="preserve">Power to influence </w:t>
            </w:r>
            <w:r w:rsidRPr="0082413F">
              <w:rPr>
                <w:i/>
                <w:sz w:val="20"/>
              </w:rPr>
              <w:t>(impact, guide, sway, pressure, manipulate)</w:t>
            </w:r>
            <w:r w:rsidRPr="0082413F">
              <w:rPr>
                <w:sz w:val="20"/>
              </w:rPr>
              <w:t xml:space="preserve"> others’ attitudes </w:t>
            </w:r>
            <w:r w:rsidRPr="0082413F">
              <w:rPr>
                <w:i/>
                <w:sz w:val="20"/>
              </w:rPr>
              <w:t>(thoughts, feelings, views, mindset)</w:t>
            </w:r>
            <w:r w:rsidRPr="0082413F">
              <w:rPr>
                <w:sz w:val="20"/>
              </w:rPr>
              <w:t xml:space="preserve"> and decisions </w:t>
            </w:r>
            <w:r w:rsidRPr="0082413F">
              <w:rPr>
                <w:i/>
                <w:sz w:val="20"/>
              </w:rPr>
              <w:t>(choices, behaviors, actions)</w:t>
            </w:r>
            <w:r w:rsidRPr="0082413F">
              <w:rPr>
                <w:sz w:val="20"/>
              </w:rPr>
              <w:t xml:space="preserve"> because of the relationship </w:t>
            </w:r>
            <w:r w:rsidRPr="0082413F">
              <w:rPr>
                <w:i/>
                <w:sz w:val="20"/>
              </w:rPr>
              <w:t>(connection, bond, rapport)</w:t>
            </w:r>
          </w:p>
          <w:p w14:paraId="7C6C3393" w14:textId="77777777" w:rsidR="00103537" w:rsidRPr="0082413F" w:rsidRDefault="00103537" w:rsidP="00103537">
            <w:pPr>
              <w:pStyle w:val="A-ChartText"/>
              <w:rPr>
                <w:sz w:val="20"/>
              </w:rPr>
            </w:pPr>
          </w:p>
        </w:tc>
        <w:tc>
          <w:tcPr>
            <w:tcW w:w="2880" w:type="dxa"/>
          </w:tcPr>
          <w:p w14:paraId="5E0396FF" w14:textId="0312DFD5" w:rsidR="00103537" w:rsidRPr="0082413F" w:rsidRDefault="00103537" w:rsidP="00103537">
            <w:pPr>
              <w:pStyle w:val="A-ChartText"/>
              <w:rPr>
                <w:sz w:val="20"/>
              </w:rPr>
            </w:pPr>
            <w:r w:rsidRPr="0082413F">
              <w:rPr>
                <w:sz w:val="20"/>
              </w:rPr>
              <w:t xml:space="preserve">Power to take the initiative </w:t>
            </w:r>
            <w:r w:rsidRPr="0082413F">
              <w:rPr>
                <w:i/>
                <w:sz w:val="20"/>
              </w:rPr>
              <w:t xml:space="preserve">(leadership, resourcefulness, being proactive) </w:t>
            </w:r>
            <w:r w:rsidRPr="0082413F">
              <w:rPr>
                <w:sz w:val="20"/>
              </w:rPr>
              <w:t xml:space="preserve">to make things happen </w:t>
            </w:r>
            <w:r w:rsidRPr="0082413F">
              <w:rPr>
                <w:i/>
                <w:sz w:val="20"/>
              </w:rPr>
              <w:t>(cause, create, begin, trigger, produce, result in, effect)</w:t>
            </w:r>
            <w:r w:rsidRPr="0082413F">
              <w:rPr>
                <w:sz w:val="20"/>
              </w:rPr>
              <w:t xml:space="preserve"> or inspire </w:t>
            </w:r>
            <w:r w:rsidRPr="0082413F">
              <w:rPr>
                <w:i/>
                <w:sz w:val="20"/>
              </w:rPr>
              <w:t>(motivate, encourage, rouse, instigate, move, rouse, provoke, impel)</w:t>
            </w:r>
            <w:r w:rsidRPr="0082413F">
              <w:rPr>
                <w:sz w:val="20"/>
              </w:rPr>
              <w:t xml:space="preserve"> people with your actions</w:t>
            </w:r>
          </w:p>
        </w:tc>
      </w:tr>
      <w:tr w:rsidR="00103537" w14:paraId="73688FE6" w14:textId="77777777" w:rsidTr="0082413F">
        <w:trPr>
          <w:trHeight w:val="2649"/>
        </w:trPr>
        <w:tc>
          <w:tcPr>
            <w:tcW w:w="1728" w:type="dxa"/>
          </w:tcPr>
          <w:p w14:paraId="75CDBF9F" w14:textId="77777777" w:rsidR="00103537" w:rsidRPr="00B52A12" w:rsidRDefault="00103537" w:rsidP="00103537">
            <w:pPr>
              <w:pStyle w:val="A-ChartText-boldcells-10pt"/>
            </w:pPr>
            <w:r w:rsidRPr="00B52A12">
              <w:t xml:space="preserve">Step 3 </w:t>
            </w:r>
          </w:p>
          <w:p w14:paraId="713D2FC5" w14:textId="77777777" w:rsidR="00103537" w:rsidRPr="00B52A12" w:rsidRDefault="00103537" w:rsidP="00103537">
            <w:pPr>
              <w:pStyle w:val="A-ChartText-boldcells-10pt"/>
            </w:pPr>
            <w:r w:rsidRPr="00B52A12">
              <w:t xml:space="preserve">Used for Bad </w:t>
            </w:r>
          </w:p>
          <w:p w14:paraId="535E7FE4" w14:textId="77777777" w:rsidR="00103537" w:rsidRPr="00B52A12" w:rsidRDefault="00103537" w:rsidP="00103537">
            <w:pPr>
              <w:pStyle w:val="A-ChartText-boldcells-10pt"/>
            </w:pPr>
          </w:p>
        </w:tc>
        <w:tc>
          <w:tcPr>
            <w:tcW w:w="2790" w:type="dxa"/>
          </w:tcPr>
          <w:p w14:paraId="6B5D3A3F" w14:textId="77777777" w:rsidR="00103537" w:rsidRPr="0082413F" w:rsidRDefault="00103537" w:rsidP="00103537">
            <w:pPr>
              <w:pStyle w:val="A-ChartText"/>
              <w:rPr>
                <w:sz w:val="20"/>
              </w:rPr>
            </w:pPr>
            <w:r w:rsidRPr="0082413F">
              <w:rPr>
                <w:sz w:val="20"/>
              </w:rPr>
              <w:t xml:space="preserve">Especially when traffickers use FORCE: </w:t>
            </w:r>
          </w:p>
          <w:p w14:paraId="72907CB8" w14:textId="77777777" w:rsidR="00103537" w:rsidRPr="0082413F" w:rsidRDefault="00103537" w:rsidP="00103537">
            <w:pPr>
              <w:pStyle w:val="A-ChartText-bulletlist"/>
              <w:rPr>
                <w:sz w:val="20"/>
                <w:szCs w:val="20"/>
              </w:rPr>
            </w:pPr>
            <w:r w:rsidRPr="0082413F">
              <w:rPr>
                <w:sz w:val="20"/>
                <w:szCs w:val="20"/>
              </w:rPr>
              <w:t>violence, intimidation, or threats to force victims to comply</w:t>
            </w:r>
          </w:p>
          <w:p w14:paraId="2C0D862C" w14:textId="77777777" w:rsidR="00103537" w:rsidRPr="0082413F" w:rsidRDefault="00103537" w:rsidP="00103537">
            <w:pPr>
              <w:pStyle w:val="A-ChartText-bulletlist"/>
              <w:rPr>
                <w:sz w:val="20"/>
                <w:szCs w:val="20"/>
              </w:rPr>
            </w:pPr>
            <w:r w:rsidRPr="0082413F">
              <w:rPr>
                <w:sz w:val="20"/>
                <w:szCs w:val="20"/>
              </w:rPr>
              <w:t>threatens to harm victim or family, threatens to expose or shame victim, threatens to report to police or immigration</w:t>
            </w:r>
          </w:p>
          <w:p w14:paraId="1DE10C0B" w14:textId="77777777" w:rsidR="00103537" w:rsidRPr="0082413F" w:rsidRDefault="00103537" w:rsidP="00103537">
            <w:pPr>
              <w:pStyle w:val="A-ChartText-bulletlist"/>
              <w:rPr>
                <w:sz w:val="20"/>
                <w:szCs w:val="20"/>
              </w:rPr>
            </w:pPr>
            <w:r w:rsidRPr="0082413F">
              <w:rPr>
                <w:sz w:val="20"/>
                <w:szCs w:val="20"/>
              </w:rPr>
              <w:t xml:space="preserve">The perpetrator, who uses, obtains, or purchases the trafficked victim, is using his or her position of “privilege” and economic power of authority. </w:t>
            </w:r>
          </w:p>
          <w:p w14:paraId="5D97D577" w14:textId="77777777" w:rsidR="00103537" w:rsidRPr="0082413F" w:rsidRDefault="00103537" w:rsidP="00103537">
            <w:pPr>
              <w:ind w:left="346"/>
              <w:rPr>
                <w:rFonts w:ascii="Book Antiqua" w:hAnsi="Book Antiqua"/>
                <w:sz w:val="20"/>
              </w:rPr>
            </w:pPr>
          </w:p>
        </w:tc>
        <w:tc>
          <w:tcPr>
            <w:tcW w:w="2790" w:type="dxa"/>
          </w:tcPr>
          <w:p w14:paraId="24E51D69" w14:textId="77777777" w:rsidR="00103537" w:rsidRPr="0082413F" w:rsidRDefault="00103537" w:rsidP="00103537">
            <w:pPr>
              <w:pStyle w:val="A-ChartText"/>
              <w:rPr>
                <w:sz w:val="20"/>
              </w:rPr>
            </w:pPr>
            <w:r w:rsidRPr="0082413F">
              <w:rPr>
                <w:sz w:val="20"/>
              </w:rPr>
              <w:t xml:space="preserve">Especially when traffickers use COERCION: </w:t>
            </w:r>
          </w:p>
          <w:p w14:paraId="04A5FD32" w14:textId="77777777" w:rsidR="00103537" w:rsidRPr="0082413F" w:rsidRDefault="00103537" w:rsidP="00103537">
            <w:pPr>
              <w:pStyle w:val="A-ChartText-bulletlist"/>
              <w:rPr>
                <w:sz w:val="20"/>
                <w:szCs w:val="20"/>
              </w:rPr>
            </w:pPr>
            <w:r w:rsidRPr="0082413F">
              <w:rPr>
                <w:sz w:val="20"/>
                <w:szCs w:val="20"/>
              </w:rPr>
              <w:t>manipulation, emotional abuse, promises of love and affection to lure victims (</w:t>
            </w:r>
            <w:r w:rsidRPr="0082413F">
              <w:rPr>
                <w:iCs/>
                <w:sz w:val="20"/>
                <w:szCs w:val="20"/>
              </w:rPr>
              <w:t>especially evident in sex trafficking</w:t>
            </w:r>
            <w:r w:rsidRPr="0082413F">
              <w:rPr>
                <w:sz w:val="20"/>
                <w:szCs w:val="20"/>
              </w:rPr>
              <w:t>)</w:t>
            </w:r>
          </w:p>
          <w:p w14:paraId="6EEF158B" w14:textId="77777777" w:rsidR="00103537" w:rsidRPr="0082413F" w:rsidRDefault="00103537" w:rsidP="00103537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2880" w:type="dxa"/>
          </w:tcPr>
          <w:p w14:paraId="651A600B" w14:textId="77777777" w:rsidR="00103537" w:rsidRPr="0082413F" w:rsidRDefault="00103537" w:rsidP="00103537">
            <w:pPr>
              <w:pStyle w:val="A-ChartText"/>
              <w:rPr>
                <w:sz w:val="20"/>
              </w:rPr>
            </w:pPr>
            <w:r w:rsidRPr="0082413F">
              <w:rPr>
                <w:sz w:val="20"/>
              </w:rPr>
              <w:t xml:space="preserve">Especially when traffickers use FRAUD: </w:t>
            </w:r>
          </w:p>
          <w:p w14:paraId="3FE36B39" w14:textId="77777777" w:rsidR="00103537" w:rsidRPr="0082413F" w:rsidRDefault="00103537" w:rsidP="00103537">
            <w:pPr>
              <w:pStyle w:val="A-ChartText-bulletlist"/>
              <w:rPr>
                <w:sz w:val="20"/>
                <w:szCs w:val="20"/>
              </w:rPr>
            </w:pPr>
            <w:r w:rsidRPr="0082413F">
              <w:rPr>
                <w:sz w:val="20"/>
                <w:szCs w:val="20"/>
              </w:rPr>
              <w:t xml:space="preserve">promising false opportunities for a better </w:t>
            </w:r>
            <w:r w:rsidR="0082413F">
              <w:rPr>
                <w:sz w:val="20"/>
                <w:szCs w:val="20"/>
              </w:rPr>
              <w:br/>
            </w:r>
            <w:r w:rsidRPr="0082413F">
              <w:rPr>
                <w:sz w:val="20"/>
                <w:szCs w:val="20"/>
              </w:rPr>
              <w:t>life (such as steady employment and education)</w:t>
            </w:r>
          </w:p>
          <w:p w14:paraId="129552C2" w14:textId="77777777" w:rsidR="00103537" w:rsidRPr="0082413F" w:rsidRDefault="00103537" w:rsidP="00103537">
            <w:pPr>
              <w:pStyle w:val="A-ChartText-bulletlist"/>
              <w:rPr>
                <w:sz w:val="20"/>
                <w:szCs w:val="20"/>
              </w:rPr>
            </w:pPr>
            <w:r w:rsidRPr="0082413F">
              <w:rPr>
                <w:sz w:val="20"/>
                <w:szCs w:val="20"/>
              </w:rPr>
              <w:t>requiring victims to work long hours and garnishing salary to pay off a never-ending “debt”</w:t>
            </w:r>
          </w:p>
          <w:p w14:paraId="0594A948" w14:textId="77777777" w:rsidR="00103537" w:rsidRPr="0082413F" w:rsidRDefault="00103537" w:rsidP="00103537">
            <w:pPr>
              <w:pStyle w:val="A-ChartText-bulletlist"/>
              <w:rPr>
                <w:sz w:val="20"/>
                <w:szCs w:val="20"/>
              </w:rPr>
            </w:pPr>
            <w:r w:rsidRPr="0082413F">
              <w:rPr>
                <w:sz w:val="20"/>
                <w:szCs w:val="20"/>
              </w:rPr>
              <w:t>hiding or destroying important documents</w:t>
            </w:r>
          </w:p>
          <w:p w14:paraId="332EE99A" w14:textId="77777777" w:rsidR="00103537" w:rsidRPr="0082413F" w:rsidRDefault="00103537" w:rsidP="00103537">
            <w:pPr>
              <w:pStyle w:val="A-ChartText-bulletlist"/>
              <w:rPr>
                <w:sz w:val="20"/>
                <w:szCs w:val="20"/>
              </w:rPr>
            </w:pPr>
            <w:r w:rsidRPr="0082413F">
              <w:rPr>
                <w:sz w:val="20"/>
                <w:szCs w:val="20"/>
              </w:rPr>
              <w:t>inducing drug addiction</w:t>
            </w:r>
          </w:p>
          <w:p w14:paraId="29C4867F" w14:textId="77777777" w:rsidR="00103537" w:rsidRPr="0082413F" w:rsidRDefault="00103537" w:rsidP="00103537">
            <w:pPr>
              <w:pStyle w:val="A-ChartText-bulletlist"/>
              <w:rPr>
                <w:sz w:val="20"/>
                <w:szCs w:val="20"/>
              </w:rPr>
            </w:pPr>
            <w:r w:rsidRPr="0082413F">
              <w:rPr>
                <w:sz w:val="20"/>
                <w:szCs w:val="20"/>
              </w:rPr>
              <w:t>isolating victims: keeping them confined, accompanying them to public places</w:t>
            </w:r>
          </w:p>
        </w:tc>
      </w:tr>
    </w:tbl>
    <w:p w14:paraId="0D655BA0" w14:textId="77777777" w:rsidR="00AC33B1" w:rsidRDefault="00AC33B1">
      <w:r>
        <w:rPr>
          <w:b/>
        </w:rPr>
        <w:br w:type="page"/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728"/>
        <w:gridCol w:w="2790"/>
        <w:gridCol w:w="2790"/>
        <w:gridCol w:w="2880"/>
      </w:tblGrid>
      <w:tr w:rsidR="0082413F" w14:paraId="5465818F" w14:textId="77777777" w:rsidTr="0082413F">
        <w:trPr>
          <w:trHeight w:val="70"/>
        </w:trPr>
        <w:tc>
          <w:tcPr>
            <w:tcW w:w="1728" w:type="dxa"/>
          </w:tcPr>
          <w:p w14:paraId="0478C05A" w14:textId="77777777" w:rsidR="0082413F" w:rsidRPr="00B52A12" w:rsidRDefault="0082413F" w:rsidP="0082413F">
            <w:pPr>
              <w:pStyle w:val="A-ChartText-boldcells-10pt"/>
            </w:pPr>
            <w:r w:rsidRPr="00B52A12">
              <w:lastRenderedPageBreak/>
              <w:t>Step 4</w:t>
            </w:r>
          </w:p>
          <w:p w14:paraId="2777EB27" w14:textId="77777777" w:rsidR="0082413F" w:rsidRPr="00B52A12" w:rsidRDefault="0082413F" w:rsidP="0082413F">
            <w:pPr>
              <w:pStyle w:val="A-ChartText-boldcells-10pt"/>
            </w:pPr>
            <w:r w:rsidRPr="00B52A12">
              <w:t xml:space="preserve">Used for Good </w:t>
            </w:r>
          </w:p>
          <w:p w14:paraId="3E850252" w14:textId="77777777" w:rsidR="0082413F" w:rsidRPr="00B52A12" w:rsidRDefault="0082413F" w:rsidP="0082413F">
            <w:pPr>
              <w:pStyle w:val="A-ChartText-boldcells-10pt"/>
            </w:pPr>
          </w:p>
        </w:tc>
        <w:tc>
          <w:tcPr>
            <w:tcW w:w="2790" w:type="dxa"/>
          </w:tcPr>
          <w:p w14:paraId="0FB6E4C0" w14:textId="77777777" w:rsidR="0082413F" w:rsidRPr="0082413F" w:rsidRDefault="0082413F" w:rsidP="0082413F">
            <w:pPr>
              <w:pStyle w:val="A-ChartText"/>
              <w:rPr>
                <w:sz w:val="20"/>
              </w:rPr>
            </w:pPr>
            <w:r w:rsidRPr="0082413F">
              <w:rPr>
                <w:sz w:val="20"/>
              </w:rPr>
              <w:t xml:space="preserve">When school administration, faculty, staff, and law enforcement use their roles to RECOGNIZE and REPORT suspected human trafficking to authorities: </w:t>
            </w:r>
          </w:p>
          <w:p w14:paraId="76724EDF" w14:textId="77777777" w:rsidR="0082413F" w:rsidRPr="0082413F" w:rsidRDefault="0082413F" w:rsidP="0082413F">
            <w:pPr>
              <w:pStyle w:val="A-ChartText-bulletlist"/>
              <w:rPr>
                <w:sz w:val="20"/>
                <w:szCs w:val="20"/>
              </w:rPr>
            </w:pPr>
            <w:r w:rsidRPr="0082413F">
              <w:rPr>
                <w:sz w:val="20"/>
                <w:szCs w:val="20"/>
              </w:rPr>
              <w:t xml:space="preserve">Cibolo school administrator’s persistence saves a student </w:t>
            </w:r>
          </w:p>
          <w:p w14:paraId="1A48B8E6" w14:textId="77777777" w:rsidR="0082413F" w:rsidRPr="0082413F" w:rsidRDefault="0082413F" w:rsidP="0082413F">
            <w:pPr>
              <w:pStyle w:val="A-ChartText-bulletlist"/>
              <w:rPr>
                <w:sz w:val="20"/>
                <w:szCs w:val="20"/>
              </w:rPr>
            </w:pPr>
            <w:r w:rsidRPr="0082413F">
              <w:rPr>
                <w:sz w:val="20"/>
                <w:szCs w:val="20"/>
              </w:rPr>
              <w:t>also includes efforts to change laws to prohibit “perpetrator access”</w:t>
            </w:r>
          </w:p>
        </w:tc>
        <w:tc>
          <w:tcPr>
            <w:tcW w:w="2790" w:type="dxa"/>
          </w:tcPr>
          <w:p w14:paraId="72EA1B01" w14:textId="77777777" w:rsidR="0082413F" w:rsidRPr="0082413F" w:rsidRDefault="0082413F" w:rsidP="0082413F">
            <w:pPr>
              <w:pStyle w:val="A-ChartText"/>
              <w:rPr>
                <w:sz w:val="20"/>
              </w:rPr>
            </w:pPr>
            <w:r w:rsidRPr="0082413F">
              <w:rPr>
                <w:sz w:val="20"/>
              </w:rPr>
              <w:t xml:space="preserve">Efforts to educate people </w:t>
            </w:r>
            <w:r w:rsidRPr="0082413F">
              <w:rPr>
                <w:sz w:val="20"/>
              </w:rPr>
              <w:br/>
              <w:t xml:space="preserve">on the topic and help others RECOGNIZE AND REPORT suspected human trafficking </w:t>
            </w:r>
            <w:r w:rsidRPr="0082413F">
              <w:rPr>
                <w:sz w:val="20"/>
              </w:rPr>
              <w:br/>
              <w:t xml:space="preserve">to authorities: </w:t>
            </w:r>
          </w:p>
          <w:p w14:paraId="1A1AF232" w14:textId="77777777" w:rsidR="0082413F" w:rsidRPr="0082413F" w:rsidRDefault="0082413F" w:rsidP="0082413F">
            <w:pPr>
              <w:pStyle w:val="A-ChartText-bulletlist"/>
              <w:rPr>
                <w:sz w:val="20"/>
                <w:szCs w:val="20"/>
              </w:rPr>
            </w:pPr>
            <w:r w:rsidRPr="0082413F">
              <w:rPr>
                <w:sz w:val="20"/>
                <w:szCs w:val="20"/>
              </w:rPr>
              <w:t>teens in San Antonio discuss with a counselor the use of smartphones, what limits (if any) parents might have on usage, and trafficker tactics</w:t>
            </w:r>
          </w:p>
          <w:p w14:paraId="16CA3352" w14:textId="77777777" w:rsidR="0082413F" w:rsidRPr="0082413F" w:rsidRDefault="0082413F" w:rsidP="0082413F">
            <w:pPr>
              <w:pStyle w:val="A-ChartText-bulletlist"/>
              <w:rPr>
                <w:sz w:val="20"/>
                <w:szCs w:val="20"/>
              </w:rPr>
            </w:pPr>
            <w:r w:rsidRPr="0082413F">
              <w:rPr>
                <w:sz w:val="20"/>
                <w:szCs w:val="20"/>
              </w:rPr>
              <w:t xml:space="preserve">also includes every organization’s efforts at </w:t>
            </w:r>
            <w:r w:rsidRPr="0082413F">
              <w:rPr>
                <w:sz w:val="20"/>
                <w:szCs w:val="20"/>
              </w:rPr>
              <w:br/>
              <w:t>raising awareness</w:t>
            </w:r>
          </w:p>
          <w:p w14:paraId="661F8B62" w14:textId="77777777" w:rsidR="0082413F" w:rsidRPr="0082413F" w:rsidRDefault="0082413F" w:rsidP="0082413F">
            <w:pPr>
              <w:rPr>
                <w:rFonts w:ascii="Book Antiqua" w:hAnsi="Book Antiqua"/>
                <w:sz w:val="20"/>
              </w:rPr>
            </w:pPr>
          </w:p>
        </w:tc>
        <w:tc>
          <w:tcPr>
            <w:tcW w:w="2880" w:type="dxa"/>
          </w:tcPr>
          <w:p w14:paraId="63330A16" w14:textId="77777777" w:rsidR="0082413F" w:rsidRPr="0082413F" w:rsidRDefault="0082413F" w:rsidP="0082413F">
            <w:pPr>
              <w:pStyle w:val="A-ChartText"/>
              <w:rPr>
                <w:sz w:val="20"/>
              </w:rPr>
            </w:pPr>
            <w:r w:rsidRPr="0082413F">
              <w:rPr>
                <w:sz w:val="20"/>
              </w:rPr>
              <w:t xml:space="preserve">When ordinary citizens RECOGNIZE AND REPORT suspected human trafficking to authorities: </w:t>
            </w:r>
          </w:p>
          <w:p w14:paraId="3816E5E1" w14:textId="77777777" w:rsidR="0082413F" w:rsidRPr="0082413F" w:rsidRDefault="0082413F" w:rsidP="0082413F">
            <w:pPr>
              <w:pStyle w:val="A-ChartText-bulletlist"/>
              <w:rPr>
                <w:sz w:val="20"/>
                <w:szCs w:val="20"/>
              </w:rPr>
            </w:pPr>
            <w:r w:rsidRPr="0082413F">
              <w:rPr>
                <w:sz w:val="20"/>
                <w:szCs w:val="20"/>
              </w:rPr>
              <w:t>neighbors report unusual activity on their cul-de-sac</w:t>
            </w:r>
          </w:p>
          <w:p w14:paraId="617DB430" w14:textId="77777777" w:rsidR="0082413F" w:rsidRPr="0082413F" w:rsidRDefault="0082413F" w:rsidP="0082413F">
            <w:pPr>
              <w:pStyle w:val="A-ChartText-bulletlist"/>
              <w:rPr>
                <w:sz w:val="20"/>
                <w:szCs w:val="20"/>
              </w:rPr>
            </w:pPr>
            <w:r w:rsidRPr="0082413F">
              <w:rPr>
                <w:sz w:val="20"/>
                <w:szCs w:val="20"/>
              </w:rPr>
              <w:t>survivor of trafficking in Dallas tells of being saved by the friendship of a caring neighbor</w:t>
            </w:r>
          </w:p>
          <w:p w14:paraId="2E769245" w14:textId="77777777" w:rsidR="0082413F" w:rsidRPr="0082413F" w:rsidRDefault="0082413F" w:rsidP="0082413F">
            <w:pPr>
              <w:pStyle w:val="A-ChartText-bulletlist"/>
              <w:rPr>
                <w:sz w:val="20"/>
                <w:szCs w:val="20"/>
              </w:rPr>
            </w:pPr>
            <w:r w:rsidRPr="0082413F">
              <w:rPr>
                <w:sz w:val="20"/>
                <w:szCs w:val="20"/>
              </w:rPr>
              <w:t>also includes all efforts to serve the needs of victims to escape and recover</w:t>
            </w:r>
          </w:p>
          <w:p w14:paraId="15D62C13" w14:textId="77777777" w:rsidR="0082413F" w:rsidRPr="0082413F" w:rsidRDefault="0082413F" w:rsidP="0082413F">
            <w:pPr>
              <w:rPr>
                <w:rFonts w:ascii="Book Antiqua" w:hAnsi="Book Antiqua"/>
                <w:sz w:val="20"/>
              </w:rPr>
            </w:pPr>
          </w:p>
        </w:tc>
      </w:tr>
      <w:tr w:rsidR="0082413F" w14:paraId="19847997" w14:textId="77777777" w:rsidTr="0082413F">
        <w:trPr>
          <w:trHeight w:val="2649"/>
        </w:trPr>
        <w:tc>
          <w:tcPr>
            <w:tcW w:w="1728" w:type="dxa"/>
          </w:tcPr>
          <w:p w14:paraId="55282EAE" w14:textId="77777777" w:rsidR="0082413F" w:rsidRPr="00B52A12" w:rsidRDefault="0082413F" w:rsidP="0082413F">
            <w:pPr>
              <w:pStyle w:val="A-ChartText-boldcells-10pt"/>
            </w:pPr>
            <w:r w:rsidRPr="00B52A12">
              <w:t>Step 5</w:t>
            </w:r>
          </w:p>
          <w:p w14:paraId="019399FD" w14:textId="77777777" w:rsidR="0082413F" w:rsidRPr="00B52A12" w:rsidRDefault="0082413F" w:rsidP="0082413F">
            <w:pPr>
              <w:pStyle w:val="A-ChartText-boldcells-10pt"/>
            </w:pPr>
            <w:r w:rsidRPr="00B52A12">
              <w:t xml:space="preserve">Virtues, Grace, Self-Emptying </w:t>
            </w:r>
          </w:p>
          <w:p w14:paraId="16872B0C" w14:textId="77777777" w:rsidR="0082413F" w:rsidRPr="00B52A12" w:rsidRDefault="0082413F" w:rsidP="0082413F">
            <w:pPr>
              <w:pStyle w:val="A-ChartText-boldcells-10pt"/>
              <w:jc w:val="center"/>
            </w:pPr>
          </w:p>
        </w:tc>
        <w:tc>
          <w:tcPr>
            <w:tcW w:w="2790" w:type="dxa"/>
          </w:tcPr>
          <w:p w14:paraId="5A8B1E4F" w14:textId="31C6E8D0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Prudence</w:t>
            </w:r>
            <w:r w:rsidRPr="00D2753C">
              <w:rPr>
                <w:b/>
                <w:sz w:val="20"/>
              </w:rPr>
              <w:t>:</w:t>
            </w:r>
            <w:r w:rsidRPr="0082413F">
              <w:rPr>
                <w:sz w:val="20"/>
              </w:rPr>
              <w:t xml:space="preserve"> To RECOGNIZE, to know what to say, how to say it, and who to say it to</w:t>
            </w:r>
          </w:p>
          <w:p w14:paraId="2616B5D3" w14:textId="36DE343A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Justice</w:t>
            </w:r>
            <w:r w:rsidRPr="00D2753C">
              <w:rPr>
                <w:b/>
                <w:sz w:val="20"/>
              </w:rPr>
              <w:t>:</w:t>
            </w:r>
            <w:r w:rsidRPr="0082413F">
              <w:rPr>
                <w:sz w:val="20"/>
              </w:rPr>
              <w:t xml:space="preserve"> To </w:t>
            </w:r>
            <w:r w:rsidRPr="0082413F">
              <w:rPr>
                <w:caps/>
                <w:sz w:val="20"/>
              </w:rPr>
              <w:t xml:space="preserve">be committed </w:t>
            </w:r>
            <w:r w:rsidRPr="0082413F">
              <w:rPr>
                <w:sz w:val="20"/>
              </w:rPr>
              <w:t>to doing what is right even when the victim said not to bother</w:t>
            </w:r>
          </w:p>
          <w:p w14:paraId="504A17D9" w14:textId="3143C93B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Fortitude</w:t>
            </w:r>
            <w:r w:rsidR="00D2753C" w:rsidRPr="00D2753C">
              <w:rPr>
                <w:b/>
                <w:sz w:val="20"/>
              </w:rPr>
              <w:t>:</w:t>
            </w:r>
            <w:r w:rsidRPr="0082413F">
              <w:rPr>
                <w:sz w:val="20"/>
              </w:rPr>
              <w:t xml:space="preserve"> To REPORT, to be persistent </w:t>
            </w:r>
          </w:p>
          <w:p w14:paraId="4581C283" w14:textId="58024DF3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Hope</w:t>
            </w:r>
            <w:r w:rsidR="00D2753C" w:rsidRPr="00D2753C">
              <w:rPr>
                <w:b/>
                <w:sz w:val="20"/>
              </w:rPr>
              <w:t>:</w:t>
            </w:r>
            <w:r w:rsidRPr="0082413F">
              <w:rPr>
                <w:sz w:val="20"/>
              </w:rPr>
              <w:t xml:space="preserve"> To COOPERATE with God’s grace</w:t>
            </w:r>
          </w:p>
          <w:p w14:paraId="1E0FFDE6" w14:textId="0D48E778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Love</w:t>
            </w:r>
            <w:r w:rsidR="00D2753C" w:rsidRPr="00D2753C">
              <w:rPr>
                <w:b/>
                <w:sz w:val="20"/>
              </w:rPr>
              <w:t>:</w:t>
            </w:r>
            <w:r w:rsidRPr="0082413F">
              <w:rPr>
                <w:sz w:val="20"/>
              </w:rPr>
              <w:t xml:space="preserve"> To have concern for the victim’s well-being</w:t>
            </w:r>
          </w:p>
          <w:p w14:paraId="668C2004" w14:textId="77777777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Self-emptying:</w:t>
            </w:r>
            <w:r w:rsidRPr="0082413F">
              <w:rPr>
                <w:sz w:val="20"/>
              </w:rPr>
              <w:t xml:space="preserve"> To HAVE MORE CONCERN about the victim than about her or his own interest</w:t>
            </w:r>
          </w:p>
        </w:tc>
        <w:tc>
          <w:tcPr>
            <w:tcW w:w="2790" w:type="dxa"/>
          </w:tcPr>
          <w:p w14:paraId="28B533E3" w14:textId="77777777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Prudence</w:t>
            </w:r>
            <w:r w:rsidRPr="00D2753C">
              <w:rPr>
                <w:b/>
                <w:sz w:val="20"/>
              </w:rPr>
              <w:t>:</w:t>
            </w:r>
            <w:r w:rsidRPr="0082413F">
              <w:rPr>
                <w:sz w:val="20"/>
              </w:rPr>
              <w:t xml:space="preserve"> To RECOGNIZE what is happening; to explain to others how to recognize</w:t>
            </w:r>
          </w:p>
          <w:p w14:paraId="4A945DA9" w14:textId="77777777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Justice</w:t>
            </w:r>
            <w:r w:rsidRPr="00D2753C">
              <w:rPr>
                <w:b/>
                <w:sz w:val="20"/>
              </w:rPr>
              <w:t>:</w:t>
            </w:r>
            <w:r w:rsidRPr="0082413F">
              <w:rPr>
                <w:sz w:val="20"/>
              </w:rPr>
              <w:t xml:space="preserve"> To </w:t>
            </w:r>
            <w:r w:rsidRPr="0082413F">
              <w:rPr>
                <w:caps/>
                <w:sz w:val="20"/>
              </w:rPr>
              <w:t xml:space="preserve">be committed </w:t>
            </w:r>
            <w:r w:rsidRPr="0082413F">
              <w:rPr>
                <w:sz w:val="20"/>
              </w:rPr>
              <w:t>to raising awareness</w:t>
            </w:r>
          </w:p>
          <w:p w14:paraId="38DA0033" w14:textId="77777777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Fortitude</w:t>
            </w:r>
            <w:r w:rsidRPr="00D2753C">
              <w:rPr>
                <w:b/>
                <w:sz w:val="20"/>
              </w:rPr>
              <w:t>:</w:t>
            </w:r>
            <w:r w:rsidRPr="0082413F">
              <w:rPr>
                <w:sz w:val="20"/>
              </w:rPr>
              <w:t xml:space="preserve"> To be willing to discuss and learn how to REPORT, to bravely discuss the issue of internet stalkers and revealing the ways to hide “forbidden” interaction</w:t>
            </w:r>
          </w:p>
          <w:p w14:paraId="1E467C45" w14:textId="77777777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Hope</w:t>
            </w:r>
            <w:r w:rsidRPr="00D2753C">
              <w:rPr>
                <w:b/>
                <w:sz w:val="20"/>
              </w:rPr>
              <w:t>:</w:t>
            </w:r>
            <w:r w:rsidRPr="0082413F">
              <w:rPr>
                <w:sz w:val="20"/>
              </w:rPr>
              <w:t xml:space="preserve"> To COOPERATE with God’s grace to educate and raise awareness</w:t>
            </w:r>
          </w:p>
          <w:p w14:paraId="111A3172" w14:textId="32F5B64A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Love</w:t>
            </w:r>
            <w:r w:rsidR="00D2753C" w:rsidRPr="00D2753C">
              <w:rPr>
                <w:b/>
                <w:sz w:val="20"/>
              </w:rPr>
              <w:t>:</w:t>
            </w:r>
            <w:r w:rsidRPr="0082413F">
              <w:rPr>
                <w:sz w:val="20"/>
              </w:rPr>
              <w:t xml:space="preserve"> To HAVE CONCERN for the victim’s well-being</w:t>
            </w:r>
          </w:p>
          <w:p w14:paraId="34E795BE" w14:textId="77777777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Self-emptying</w:t>
            </w:r>
            <w:bookmarkStart w:id="0" w:name="_GoBack"/>
            <w:r w:rsidRPr="00D2753C">
              <w:rPr>
                <w:b/>
                <w:sz w:val="20"/>
              </w:rPr>
              <w:t>:</w:t>
            </w:r>
            <w:bookmarkEnd w:id="0"/>
            <w:r w:rsidRPr="0082413F">
              <w:rPr>
                <w:sz w:val="20"/>
              </w:rPr>
              <w:t xml:space="preserve"> To be more concerned about being safe than what others may think</w:t>
            </w:r>
          </w:p>
        </w:tc>
        <w:tc>
          <w:tcPr>
            <w:tcW w:w="2880" w:type="dxa"/>
          </w:tcPr>
          <w:p w14:paraId="33685DC2" w14:textId="1CB27951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Prudenc</w:t>
            </w:r>
            <w:r w:rsidRPr="0082413F">
              <w:rPr>
                <w:sz w:val="20"/>
              </w:rPr>
              <w:t>e</w:t>
            </w:r>
            <w:r w:rsidR="00D2753C" w:rsidRPr="00D2753C">
              <w:rPr>
                <w:b/>
                <w:sz w:val="20"/>
              </w:rPr>
              <w:t>:</w:t>
            </w:r>
            <w:r w:rsidRPr="0082413F">
              <w:rPr>
                <w:sz w:val="20"/>
              </w:rPr>
              <w:t xml:space="preserve"> To RECOGNIZE, to see what’s happening, </w:t>
            </w:r>
            <w:r w:rsidR="0059465A">
              <w:rPr>
                <w:sz w:val="20"/>
              </w:rPr>
              <w:br/>
            </w:r>
            <w:r w:rsidRPr="0082413F">
              <w:rPr>
                <w:sz w:val="20"/>
              </w:rPr>
              <w:t>to realize something is inappropriate, and to contact authorities (</w:t>
            </w:r>
            <w:r w:rsidRPr="0082413F">
              <w:rPr>
                <w:i/>
                <w:sz w:val="20"/>
              </w:rPr>
              <w:t>instead of trying to confront the neighbor)</w:t>
            </w:r>
          </w:p>
          <w:p w14:paraId="45E1BD1C" w14:textId="38B0C916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Justice</w:t>
            </w:r>
            <w:r w:rsidR="00D2753C" w:rsidRPr="00D2753C">
              <w:rPr>
                <w:b/>
                <w:sz w:val="20"/>
              </w:rPr>
              <w:t>:</w:t>
            </w:r>
            <w:r w:rsidRPr="0082413F">
              <w:rPr>
                <w:sz w:val="20"/>
              </w:rPr>
              <w:t xml:space="preserve"> To </w:t>
            </w:r>
            <w:r w:rsidRPr="0082413F">
              <w:rPr>
                <w:caps/>
                <w:sz w:val="20"/>
              </w:rPr>
              <w:t xml:space="preserve">be committed </w:t>
            </w:r>
            <w:r w:rsidRPr="0082413F">
              <w:rPr>
                <w:sz w:val="20"/>
              </w:rPr>
              <w:t xml:space="preserve">to doing what is right; to research vehicle traffic </w:t>
            </w:r>
          </w:p>
          <w:p w14:paraId="0020A8A7" w14:textId="52C989EA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Fortitude</w:t>
            </w:r>
            <w:r w:rsidR="00D2753C" w:rsidRPr="00D2753C">
              <w:rPr>
                <w:b/>
                <w:sz w:val="20"/>
              </w:rPr>
              <w:t>:</w:t>
            </w:r>
            <w:r w:rsidRPr="0082413F">
              <w:rPr>
                <w:sz w:val="20"/>
              </w:rPr>
              <w:t xml:space="preserve"> To REPORT it </w:t>
            </w:r>
            <w:r w:rsidR="0059465A">
              <w:rPr>
                <w:sz w:val="20"/>
              </w:rPr>
              <w:br/>
            </w:r>
            <w:r w:rsidRPr="0082413F">
              <w:rPr>
                <w:sz w:val="20"/>
              </w:rPr>
              <w:t xml:space="preserve">to authorities </w:t>
            </w:r>
          </w:p>
          <w:p w14:paraId="7FF2BB19" w14:textId="19C9E879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Hope</w:t>
            </w:r>
            <w:r w:rsidR="00D2753C" w:rsidRPr="00D2753C">
              <w:rPr>
                <w:b/>
                <w:sz w:val="20"/>
              </w:rPr>
              <w:t>:</w:t>
            </w:r>
            <w:r w:rsidRPr="0082413F">
              <w:rPr>
                <w:sz w:val="20"/>
              </w:rPr>
              <w:t xml:space="preserve"> To COOPERATE with God’s grace to act on the instinctive feeling that something isn’t right</w:t>
            </w:r>
          </w:p>
          <w:p w14:paraId="1E00A346" w14:textId="717BB475" w:rsidR="0082413F" w:rsidRPr="0082413F" w:rsidRDefault="0082413F" w:rsidP="00D17D33">
            <w:pPr>
              <w:pStyle w:val="A-ChartText"/>
              <w:spacing w:after="120"/>
              <w:rPr>
                <w:sz w:val="20"/>
              </w:rPr>
            </w:pPr>
            <w:r w:rsidRPr="0082413F">
              <w:rPr>
                <w:b/>
                <w:sz w:val="20"/>
              </w:rPr>
              <w:t>Love</w:t>
            </w:r>
            <w:r w:rsidR="00D2753C" w:rsidRPr="00D2753C">
              <w:rPr>
                <w:b/>
                <w:sz w:val="20"/>
              </w:rPr>
              <w:t>:</w:t>
            </w:r>
            <w:r w:rsidRPr="0082413F">
              <w:rPr>
                <w:sz w:val="20"/>
              </w:rPr>
              <w:t xml:space="preserve"> To HAVE CONCERN for the well-being of neighborhood and for the victims that were advertised</w:t>
            </w:r>
          </w:p>
        </w:tc>
      </w:tr>
    </w:tbl>
    <w:p w14:paraId="0A396270" w14:textId="77777777" w:rsidR="00A34362" w:rsidRPr="0062150E" w:rsidRDefault="00A34362" w:rsidP="00FF040C">
      <w:pPr>
        <w:pStyle w:val="A-AnswerKey-EssayAnswers-indent"/>
        <w:ind w:left="0" w:firstLine="0"/>
      </w:pPr>
    </w:p>
    <w:sectPr w:rsidR="00A34362" w:rsidRPr="0062150E" w:rsidSect="00984CD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6741B" w14:textId="77777777" w:rsidR="00CB65B2" w:rsidRDefault="00CB65B2" w:rsidP="004D0079">
      <w:r>
        <w:separator/>
      </w:r>
    </w:p>
    <w:p w14:paraId="4E6116D6" w14:textId="77777777" w:rsidR="00CB65B2" w:rsidRDefault="00CB65B2"/>
  </w:endnote>
  <w:endnote w:type="continuationSeparator" w:id="0">
    <w:p w14:paraId="456A5AD6" w14:textId="77777777" w:rsidR="00CB65B2" w:rsidRDefault="00CB65B2" w:rsidP="004D0079">
      <w:r>
        <w:continuationSeparator/>
      </w:r>
    </w:p>
    <w:p w14:paraId="1C2BA992" w14:textId="77777777" w:rsidR="00CB65B2" w:rsidRDefault="00CB65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00B7A" w14:textId="77777777" w:rsidR="00A34362" w:rsidRDefault="00A34362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1148372"/>
      <w:docPartObj>
        <w:docPartGallery w:val="Page Numbers (Bottom of Page)"/>
        <w:docPartUnique/>
      </w:docPartObj>
    </w:sdtPr>
    <w:sdtEndPr/>
    <w:sdtContent>
      <w:p w14:paraId="1CAB203A" w14:textId="77777777" w:rsidR="00A34362" w:rsidRPr="00F82D2A" w:rsidRDefault="00A34362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968" behindDoc="0" locked="1" layoutInCell="0" allowOverlap="1" wp14:anchorId="065CE7BC" wp14:editId="3532C6CD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3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DA25F8" w14:textId="77777777" w:rsidR="00A34362" w:rsidRPr="00F97D79" w:rsidRDefault="00A34362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9EF7D8E" w14:textId="77777777" w:rsidR="00A34362" w:rsidRPr="000318AE" w:rsidRDefault="00A34362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43B057A0" w14:textId="77777777" w:rsidR="00A34362" w:rsidRPr="000318AE" w:rsidRDefault="00A34362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E2917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xSvA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" o:allowincell="f" filled="f" stroked="f">
                  <o:lock v:ext="edit" aspectratio="t"/>
                  <v:textbox>
                    <w:txbxContent>
                      <w:p w:rsidR="00A34362" w:rsidRPr="00F97D79" w:rsidRDefault="00A34362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A34362" w:rsidRPr="000318AE" w:rsidRDefault="00A34362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A34362" w:rsidRPr="000318AE" w:rsidRDefault="00A34362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8992" behindDoc="0" locked="0" layoutInCell="1" allowOverlap="1" wp14:anchorId="78018674" wp14:editId="6D90042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C65B1" w14:textId="77777777" w:rsidR="00A34362" w:rsidRDefault="00A34362"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1" layoutInCell="0" allowOverlap="1" wp14:anchorId="48FB46B8" wp14:editId="6AD4EDD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4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7A4396" w14:textId="77777777" w:rsidR="00A34362" w:rsidRPr="001B744F" w:rsidRDefault="00A34362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C7FAE42" w14:textId="77777777" w:rsidR="00A34362" w:rsidRPr="000318AE" w:rsidRDefault="00A34362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B5DF7" w:rsidRPr="005B5DF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TX006380</w:t>
                          </w:r>
                        </w:p>
                        <w:p w14:paraId="194CC882" w14:textId="77777777" w:rsidR="00A34362" w:rsidRPr="000E1ADA" w:rsidRDefault="00A34362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2406E4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UMJDus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A34362" w:rsidRPr="001B744F" w:rsidRDefault="00A34362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A34362" w:rsidRPr="000318AE" w:rsidRDefault="00A34362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B5DF7" w:rsidRPr="005B5DF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TX006380</w:t>
                    </w:r>
                  </w:p>
                  <w:p w:rsidR="00A34362" w:rsidRPr="000E1ADA" w:rsidRDefault="00A34362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05B61C24" wp14:editId="36625770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21EE7" w14:textId="77777777" w:rsidR="00FE5D24" w:rsidRDefault="00FE5D24">
    <w:r>
      <w:cr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5AE7619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5C12CAA" wp14:editId="0EDB72D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35342C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21F317C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A34362" w:rsidRPr="00927FD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</w:t>
                              </w:r>
                              <w:r w:rsidR="00753DF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80</w:t>
                              </w:r>
                            </w:p>
                            <w:p w14:paraId="41BA300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8aUvgIAANQ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A34362" w:rsidRPr="00927FD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</w:t>
                        </w:r>
                        <w:r w:rsidR="00753DF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80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13D0758C" wp14:editId="3F3A497C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A71D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A21FAC8" wp14:editId="449E91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BCE60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4993F00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A34362" w:rsidRPr="00A3436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TX006379</w:t>
                          </w:r>
                        </w:p>
                        <w:p w14:paraId="56129BDF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Cu5wQ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A34362" w:rsidRPr="00A3436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TX006379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236AF0C" wp14:editId="56E629B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C59B2" w14:textId="77777777" w:rsidR="00CB65B2" w:rsidRDefault="00CB65B2" w:rsidP="004D0079">
      <w:r>
        <w:separator/>
      </w:r>
    </w:p>
    <w:p w14:paraId="6909BE21" w14:textId="77777777" w:rsidR="00CB65B2" w:rsidRDefault="00CB65B2"/>
  </w:footnote>
  <w:footnote w:type="continuationSeparator" w:id="0">
    <w:p w14:paraId="040CFD06" w14:textId="77777777" w:rsidR="00CB65B2" w:rsidRDefault="00CB65B2" w:rsidP="004D0079">
      <w:r>
        <w:continuationSeparator/>
      </w:r>
    </w:p>
    <w:p w14:paraId="01537DA4" w14:textId="77777777" w:rsidR="00CB65B2" w:rsidRDefault="00CB65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D6844" w14:textId="77777777" w:rsidR="00A34362" w:rsidRDefault="00A34362"/>
  <w:p w14:paraId="1FB5DE62" w14:textId="77777777" w:rsidR="00A34362" w:rsidRDefault="00A3436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1D5BC" w14:textId="77777777" w:rsidR="00A34362" w:rsidRPr="00634278" w:rsidRDefault="00A34362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249E6" w14:textId="77777777" w:rsidR="00A34362" w:rsidRPr="003E24F6" w:rsidRDefault="00A34362" w:rsidP="00634278">
    <w:pPr>
      <w:pStyle w:val="A-Header-booktitlesubtitlepage1"/>
    </w:pPr>
    <w:r>
      <w:t>The Paschal Mystery and the Gospels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30773" w14:textId="77777777" w:rsidR="00FE5D24" w:rsidRDefault="00FE5D24"/>
  <w:p w14:paraId="52116C51" w14:textId="77777777" w:rsidR="00FE5D24" w:rsidRDefault="00FE5D2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5A2B7" w14:textId="77777777" w:rsidR="00FE5D24" w:rsidRPr="00634278" w:rsidRDefault="001062F3" w:rsidP="00634278">
    <w:pPr>
      <w:pStyle w:val="A-Header-articletitlepage2"/>
    </w:pPr>
    <w:r>
      <w:t>Power and Participation</w:t>
    </w:r>
    <w:r w:rsidR="00AC33B1">
      <w:t xml:space="preserve"> Answer Key</w:t>
    </w:r>
    <w:r w:rsidR="00FE5D24" w:rsidRPr="0063427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4B8A0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0A75B3"/>
    <w:multiLevelType w:val="hybridMultilevel"/>
    <w:tmpl w:val="3522B3A4"/>
    <w:lvl w:ilvl="0" w:tplc="50A2AD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1682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4A7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9A1A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582E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D469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847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A048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B46F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23ED3"/>
    <w:multiLevelType w:val="hybridMultilevel"/>
    <w:tmpl w:val="07046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9"/>
  </w:num>
  <w:num w:numId="1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537"/>
    <w:rsid w:val="00103E1C"/>
    <w:rsid w:val="001062F3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4784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9465A"/>
    <w:rsid w:val="005A4359"/>
    <w:rsid w:val="005A6944"/>
    <w:rsid w:val="005B4098"/>
    <w:rsid w:val="005B5DF7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3DF1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413F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E6874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4362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33B1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B65B2"/>
    <w:rsid w:val="00CC176C"/>
    <w:rsid w:val="00CC51C1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17D33"/>
    <w:rsid w:val="00D2753C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0AC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47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88D0DE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styleId="Hyperlink">
    <w:name w:val="Hyperlink"/>
    <w:basedOn w:val="DefaultParagraphFont"/>
    <w:unhideWhenUsed/>
    <w:qFormat/>
    <w:rsid w:val="00DB40A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40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77088-9B92-0E45-8596-BBFD9B00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182</cp:revision>
  <cp:lastPrinted>2018-04-06T18:09:00Z</cp:lastPrinted>
  <dcterms:created xsi:type="dcterms:W3CDTF">2011-05-03T23:25:00Z</dcterms:created>
  <dcterms:modified xsi:type="dcterms:W3CDTF">2019-08-12T15:51:00Z</dcterms:modified>
</cp:coreProperties>
</file>